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24CD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932E54">
        <w:rPr>
          <w:rFonts w:ascii="Times New Roman" w:hAnsi="Times New Roman" w:cs="Times New Roman"/>
          <w:color w:val="000000" w:themeColor="text1"/>
          <w:sz w:val="28"/>
          <w:szCs w:val="28"/>
        </w:rPr>
        <w:t>2649</w:t>
      </w:r>
      <w:r w:rsidR="00B24CD6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932E54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="00B24CD6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.05.2019</w:t>
      </w:r>
      <w:r w:rsidR="00B24CD6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147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Пенза – </w:t>
      </w:r>
      <w:r w:rsidR="00932E54">
        <w:rPr>
          <w:rFonts w:ascii="Times New Roman" w:hAnsi="Times New Roman" w:cs="Times New Roman"/>
          <w:color w:val="000000" w:themeColor="text1"/>
          <w:sz w:val="28"/>
          <w:szCs w:val="28"/>
        </w:rPr>
        <w:t>Саранск</w:t>
      </w:r>
      <w:r w:rsidR="00147A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B24CD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B24CD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</w:t>
      </w:r>
      <w:bookmarkStart w:id="0" w:name="_GoBack"/>
      <w:bookmarkEnd w:id="0"/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ьные акты Российской Федерации» Минтрансом России </w:t>
      </w:r>
      <w:r w:rsidR="00B24CD6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B24C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2E54">
        <w:rPr>
          <w:rFonts w:ascii="Times New Roman" w:hAnsi="Times New Roman" w:cs="Times New Roman"/>
          <w:color w:val="000000" w:themeColor="text1"/>
          <w:sz w:val="28"/>
          <w:szCs w:val="28"/>
        </w:rPr>
        <w:t>Пенза – Саранск</w:t>
      </w:r>
    </w:p>
    <w:p w:rsidR="00C21661" w:rsidRPr="00B24CD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932E54">
        <w:rPr>
          <w:rFonts w:ascii="Times New Roman" w:hAnsi="Times New Roman" w:cs="Times New Roman"/>
          <w:color w:val="000000" w:themeColor="text1"/>
          <w:sz w:val="28"/>
          <w:szCs w:val="28"/>
        </w:rPr>
        <w:t>2649</w:t>
      </w:r>
      <w:r w:rsidR="00461509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932E54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="00B24CD6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.05.2019</w:t>
      </w:r>
      <w:r w:rsidR="00C21661" w:rsidRPr="00B24CD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B24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47A2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32E54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24CD6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80936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2019-06-27T11:25:00Z</dcterms:created>
  <dcterms:modified xsi:type="dcterms:W3CDTF">2019-06-27T11:25:00Z</dcterms:modified>
</cp:coreProperties>
</file>